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58" w:rsidRDefault="00355558" w:rsidP="003555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</w:t>
      </w:r>
      <w:r w:rsidRPr="00E332EF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5" o:title=""/>
          </v:shape>
          <o:OLEObject Type="Embed" ProgID="CorelDraw.Graphic.22" ShapeID="_x0000_i1025" DrawAspect="Content" ObjectID="_1801643061" r:id="rId6"/>
        </w:object>
      </w:r>
    </w:p>
    <w:p w:rsidR="00355558" w:rsidRDefault="00355558" w:rsidP="00355558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355558" w:rsidRDefault="00355558" w:rsidP="00355558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355558" w:rsidRDefault="00355558" w:rsidP="00355558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355558" w:rsidRDefault="00355558" w:rsidP="003555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355558" w:rsidRDefault="00355558" w:rsidP="0035555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355558" w:rsidRDefault="00E352F0" w:rsidP="00355558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355558" w:rsidRPr="0047613A" w:rsidRDefault="00355558" w:rsidP="0047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2</w:t>
      </w:r>
      <w:r w:rsidR="0047613A">
        <w:rPr>
          <w:rFonts w:ascii="Times New Roman" w:hAnsi="Times New Roman"/>
          <w:sz w:val="24"/>
          <w:szCs w:val="24"/>
        </w:rPr>
        <w:t>9</w:t>
      </w:r>
      <w:r w:rsidR="00C97066">
        <w:rPr>
          <w:rFonts w:ascii="Times New Roman" w:hAnsi="Times New Roman"/>
          <w:sz w:val="24"/>
          <w:szCs w:val="24"/>
        </w:rPr>
        <w:t xml:space="preserve"> </w:t>
      </w:r>
      <w:r w:rsidR="0047613A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2023 года                                                                                № </w:t>
      </w:r>
      <w:r w:rsidR="0047613A">
        <w:rPr>
          <w:rFonts w:ascii="Times New Roman" w:hAnsi="Times New Roman"/>
          <w:sz w:val="24"/>
          <w:szCs w:val="24"/>
        </w:rPr>
        <w:t>60</w:t>
      </w:r>
    </w:p>
    <w:p w:rsidR="0047613A" w:rsidRDefault="0047613A" w:rsidP="003555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ПОСТАНОВЛЕНИЕ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Порядка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формирования и ведения</w:t>
      </w:r>
    </w:p>
    <w:p w:rsidR="00355558" w:rsidRDefault="00355558" w:rsidP="0035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реестра источников доходов бюджета</w:t>
      </w:r>
    </w:p>
    <w:p w:rsidR="00355558" w:rsidRDefault="00355558" w:rsidP="0035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«село Куллар» </w:t>
      </w:r>
    </w:p>
    <w:p w:rsidR="00355558" w:rsidRDefault="00355558" w:rsidP="003555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Дербентского района Республики Дагестан </w:t>
      </w:r>
    </w:p>
    <w:p w:rsidR="00355558" w:rsidRDefault="00355558" w:rsidP="003555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5558" w:rsidRDefault="00355558" w:rsidP="00355558">
      <w:pPr>
        <w:pStyle w:val="ConsPlusNormal"/>
        <w:jc w:val="center"/>
      </w:pPr>
    </w:p>
    <w:p w:rsidR="00355558" w:rsidRDefault="00355558" w:rsidP="003555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47.1 Бюджетного кодекса Российской Федерации, </w:t>
      </w:r>
      <w:hyperlink r:id="rId7" w:history="1">
        <w:r>
          <w:rPr>
            <w:rStyle w:val="a3"/>
            <w:rFonts w:ascii="Times New Roman" w:eastAsia="Calibri" w:hAnsi="Times New Roman" w:cs="Times New Roman"/>
            <w:color w:val="000000"/>
            <w:sz w:val="26"/>
            <w:szCs w:val="26"/>
          </w:rPr>
          <w:t>Постановлением</w:t>
        </w:r>
      </w:hyperlink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Правительства Российской Федерации от 31.08.2016 N 868 «О порядке формирования и ведения перечня источников доходов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 Администрация сельского поселения «</w:t>
      </w:r>
      <w:r w:rsidR="009723D7">
        <w:rPr>
          <w:rFonts w:ascii="Times New Roman" w:hAnsi="Times New Roman" w:cs="Times New Roman"/>
          <w:sz w:val="26"/>
          <w:szCs w:val="26"/>
        </w:rPr>
        <w:t>село Куллар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723D7">
        <w:rPr>
          <w:rFonts w:ascii="Times New Roman" w:hAnsi="Times New Roman" w:cs="Times New Roman"/>
          <w:sz w:val="26"/>
          <w:szCs w:val="26"/>
        </w:rPr>
        <w:t>Дербентского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9723D7">
        <w:rPr>
          <w:rFonts w:ascii="Times New Roman" w:hAnsi="Times New Roman" w:cs="Times New Roman"/>
          <w:sz w:val="26"/>
          <w:szCs w:val="26"/>
        </w:rPr>
        <w:t xml:space="preserve">Республики Дагестан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aps/>
          <w:sz w:val="26"/>
          <w:szCs w:val="26"/>
        </w:rPr>
        <w:t>постановляет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55558" w:rsidRDefault="00355558" w:rsidP="0035555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558" w:rsidRDefault="00355558" w:rsidP="00355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Порядок формирования и ведения реестра доходов бюджета </w:t>
      </w:r>
      <w:r w:rsidR="009723D7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ельского поселения «</w:t>
      </w:r>
      <w:r w:rsidR="009723D7">
        <w:rPr>
          <w:rFonts w:ascii="Times New Roman" w:hAnsi="Times New Roman"/>
          <w:sz w:val="26"/>
          <w:szCs w:val="26"/>
        </w:rPr>
        <w:t>село Куллар</w:t>
      </w:r>
      <w:r>
        <w:rPr>
          <w:rFonts w:ascii="Times New Roman" w:hAnsi="Times New Roman"/>
          <w:sz w:val="26"/>
          <w:szCs w:val="26"/>
        </w:rPr>
        <w:t xml:space="preserve">» </w:t>
      </w:r>
      <w:r w:rsidR="009723D7">
        <w:rPr>
          <w:rFonts w:ascii="Times New Roman" w:hAnsi="Times New Roman"/>
          <w:sz w:val="26"/>
          <w:szCs w:val="26"/>
        </w:rPr>
        <w:t>Дербентского</w:t>
      </w:r>
      <w:r>
        <w:rPr>
          <w:rFonts w:ascii="Times New Roman" w:hAnsi="Times New Roman"/>
          <w:sz w:val="26"/>
          <w:szCs w:val="26"/>
        </w:rPr>
        <w:t xml:space="preserve"> района </w:t>
      </w:r>
      <w:r w:rsidR="009723D7">
        <w:rPr>
          <w:rFonts w:ascii="Times New Roman" w:hAnsi="Times New Roman"/>
          <w:sz w:val="26"/>
          <w:szCs w:val="26"/>
        </w:rPr>
        <w:t>РД</w:t>
      </w:r>
      <w:r>
        <w:rPr>
          <w:rFonts w:ascii="Times New Roman" w:hAnsi="Times New Roman"/>
          <w:sz w:val="26"/>
          <w:szCs w:val="26"/>
        </w:rPr>
        <w:t xml:space="preserve"> </w:t>
      </w:r>
      <w:r w:rsidR="009723D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(Приложение 1);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hAnsi="Times New Roman"/>
          <w:sz w:val="26"/>
          <w:szCs w:val="26"/>
        </w:rPr>
      </w:pPr>
    </w:p>
    <w:p w:rsidR="00355558" w:rsidRDefault="00355558" w:rsidP="00355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утратившим силу Постановление от 22 февраля 2018 года №14 «Об утверждении порядка формирования и ведения </w:t>
      </w:r>
      <w:proofErr w:type="gramStart"/>
      <w:r>
        <w:rPr>
          <w:rFonts w:ascii="Times New Roman" w:hAnsi="Times New Roman"/>
          <w:sz w:val="26"/>
          <w:szCs w:val="26"/>
        </w:rPr>
        <w:t>реестра источников доходов бюджета муниципального образования</w:t>
      </w:r>
      <w:proofErr w:type="gramEnd"/>
      <w:r w:rsidR="009723D7">
        <w:rPr>
          <w:rFonts w:ascii="Times New Roman" w:hAnsi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/>
          <w:sz w:val="26"/>
          <w:szCs w:val="26"/>
        </w:rPr>
        <w:t xml:space="preserve"> «</w:t>
      </w:r>
      <w:r w:rsidR="009723D7">
        <w:rPr>
          <w:rFonts w:ascii="Times New Roman" w:hAnsi="Times New Roman"/>
          <w:sz w:val="26"/>
          <w:szCs w:val="26"/>
        </w:rPr>
        <w:t>село Куллар</w:t>
      </w:r>
      <w:r>
        <w:rPr>
          <w:rFonts w:ascii="Times New Roman" w:hAnsi="Times New Roman"/>
          <w:sz w:val="26"/>
          <w:szCs w:val="26"/>
        </w:rPr>
        <w:t xml:space="preserve">» </w:t>
      </w:r>
      <w:r w:rsidR="009723D7">
        <w:rPr>
          <w:rFonts w:ascii="Times New Roman" w:hAnsi="Times New Roman"/>
          <w:sz w:val="26"/>
          <w:szCs w:val="26"/>
        </w:rPr>
        <w:t>РД</w:t>
      </w:r>
      <w:proofErr w:type="gramStart"/>
      <w:r w:rsidR="009723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  <w:sz w:val="26"/>
          <w:szCs w:val="26"/>
        </w:rPr>
      </w:pP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660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Настоящее Постановление вступает в силу после его официального опубликования (обнародования) и применяется к правоотношениям, возникающим при составлении и исполнении бюджета </w:t>
      </w:r>
      <w:r w:rsidR="00893415">
        <w:rPr>
          <w:rFonts w:ascii="Times New Roman" w:hAnsi="Times New Roman"/>
          <w:color w:val="000000"/>
          <w:sz w:val="26"/>
          <w:szCs w:val="26"/>
        </w:rPr>
        <w:t>с</w:t>
      </w:r>
      <w:r>
        <w:rPr>
          <w:rFonts w:ascii="Times New Roman" w:hAnsi="Times New Roman"/>
          <w:color w:val="000000"/>
          <w:sz w:val="26"/>
          <w:szCs w:val="26"/>
        </w:rPr>
        <w:t>ельского поселения «</w:t>
      </w:r>
      <w:r w:rsidR="00893415">
        <w:rPr>
          <w:rFonts w:ascii="Times New Roman" w:hAnsi="Times New Roman"/>
          <w:color w:val="000000"/>
          <w:sz w:val="26"/>
          <w:szCs w:val="26"/>
        </w:rPr>
        <w:t>село Куллар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893415">
        <w:rPr>
          <w:rFonts w:ascii="Times New Roman" w:hAnsi="Times New Roman"/>
          <w:color w:val="000000"/>
          <w:sz w:val="26"/>
          <w:szCs w:val="26"/>
        </w:rPr>
        <w:t>Дербентского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района </w:t>
      </w:r>
      <w:r w:rsidR="00893415">
        <w:rPr>
          <w:rFonts w:ascii="Times New Roman" w:hAnsi="Times New Roman"/>
          <w:color w:val="000000"/>
          <w:sz w:val="26"/>
          <w:szCs w:val="26"/>
        </w:rPr>
        <w:t>РД</w:t>
      </w:r>
      <w:r>
        <w:rPr>
          <w:rFonts w:ascii="Times New Roman" w:hAnsi="Times New Roman"/>
          <w:color w:val="000000"/>
          <w:sz w:val="26"/>
          <w:szCs w:val="26"/>
        </w:rPr>
        <w:t>, начиная с бюджета на 2023 год.</w:t>
      </w:r>
    </w:p>
    <w:p w:rsidR="00355558" w:rsidRDefault="00355558" w:rsidP="003555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55558" w:rsidRDefault="00355558" w:rsidP="00355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5558" w:rsidRDefault="00355558" w:rsidP="00355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5558" w:rsidRDefault="00355558" w:rsidP="003555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15" w:rsidRDefault="00893415" w:rsidP="0035555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 МО</w:t>
      </w:r>
      <w:r w:rsidR="003555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сельского поселения</w:t>
      </w:r>
    </w:p>
    <w:p w:rsidR="00355558" w:rsidRDefault="00893415" w:rsidP="0035555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«село Куллар»</w:t>
      </w:r>
      <w:r w:rsidR="003555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А.Н.Шихалиев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55558" w:rsidRDefault="00893415" w:rsidP="0035555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5558" w:rsidRDefault="00355558" w:rsidP="00355558">
      <w:pPr>
        <w:rPr>
          <w:rFonts w:ascii="Times New Roman" w:hAnsi="Times New Roman"/>
          <w:sz w:val="26"/>
          <w:szCs w:val="26"/>
        </w:rPr>
      </w:pPr>
    </w:p>
    <w:p w:rsidR="00355558" w:rsidRDefault="00355558" w:rsidP="00355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5558" w:rsidRDefault="00355558" w:rsidP="00355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5558" w:rsidRDefault="00893415" w:rsidP="003555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 Постановлением Администрации</w:t>
      </w:r>
    </w:p>
    <w:p w:rsidR="00355558" w:rsidRDefault="00893415" w:rsidP="003555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 с</w:t>
      </w:r>
      <w:r w:rsidR="00355558">
        <w:rPr>
          <w:rFonts w:ascii="Times New Roman" w:hAnsi="Times New Roman"/>
          <w:sz w:val="20"/>
          <w:szCs w:val="20"/>
        </w:rPr>
        <w:t>ельского поселения «</w:t>
      </w:r>
      <w:r>
        <w:rPr>
          <w:rFonts w:ascii="Times New Roman" w:hAnsi="Times New Roman"/>
          <w:sz w:val="20"/>
          <w:szCs w:val="20"/>
        </w:rPr>
        <w:t>село Куллар</w:t>
      </w:r>
      <w:r w:rsidR="00355558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55558" w:rsidRDefault="00893415" w:rsidP="003555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МР Дербентский район, РД </w:t>
      </w:r>
      <w:r w:rsidR="00355558">
        <w:rPr>
          <w:rFonts w:ascii="Times New Roman" w:hAnsi="Times New Roman"/>
          <w:sz w:val="20"/>
          <w:szCs w:val="20"/>
        </w:rPr>
        <w:t>от 2</w:t>
      </w:r>
      <w:r w:rsidR="0047613A">
        <w:rPr>
          <w:rFonts w:ascii="Times New Roman" w:hAnsi="Times New Roman"/>
          <w:sz w:val="20"/>
          <w:szCs w:val="20"/>
        </w:rPr>
        <w:t>9</w:t>
      </w:r>
      <w:r w:rsidR="00355558">
        <w:rPr>
          <w:rFonts w:ascii="Times New Roman" w:hAnsi="Times New Roman"/>
          <w:sz w:val="20"/>
          <w:szCs w:val="20"/>
        </w:rPr>
        <w:t>.</w:t>
      </w:r>
      <w:r w:rsidR="0047613A">
        <w:rPr>
          <w:rFonts w:ascii="Times New Roman" w:hAnsi="Times New Roman"/>
          <w:sz w:val="20"/>
          <w:szCs w:val="20"/>
        </w:rPr>
        <w:t>1</w:t>
      </w:r>
      <w:r w:rsidR="00355558">
        <w:rPr>
          <w:rFonts w:ascii="Times New Roman" w:hAnsi="Times New Roman"/>
          <w:sz w:val="20"/>
          <w:szCs w:val="20"/>
        </w:rPr>
        <w:t>2.2023 №</w:t>
      </w:r>
      <w:r w:rsidR="0047613A">
        <w:rPr>
          <w:rFonts w:ascii="Times New Roman" w:hAnsi="Times New Roman"/>
          <w:sz w:val="20"/>
          <w:szCs w:val="20"/>
        </w:rPr>
        <w:t>60</w:t>
      </w:r>
    </w:p>
    <w:p w:rsidR="00355558" w:rsidRDefault="00355558" w:rsidP="0035555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55558" w:rsidRDefault="00355558" w:rsidP="00355558">
      <w:pPr>
        <w:pStyle w:val="ConsPlusTitle"/>
        <w:widowControl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формирования и ведения реестра источников доходов бюджета </w:t>
      </w:r>
    </w:p>
    <w:p w:rsidR="00355558" w:rsidRDefault="00893415" w:rsidP="00355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</w:t>
      </w:r>
      <w:r w:rsidR="00355558">
        <w:rPr>
          <w:rFonts w:ascii="Times New Roman" w:hAnsi="Times New Roman"/>
          <w:b/>
          <w:color w:val="000000"/>
          <w:sz w:val="24"/>
          <w:szCs w:val="24"/>
        </w:rPr>
        <w:t>ельского поселения «</w:t>
      </w:r>
      <w:r>
        <w:rPr>
          <w:rFonts w:ascii="Times New Roman" w:hAnsi="Times New Roman"/>
          <w:b/>
          <w:color w:val="000000"/>
          <w:sz w:val="24"/>
          <w:szCs w:val="24"/>
        </w:rPr>
        <w:t>село Куллар</w:t>
      </w:r>
      <w:r w:rsidR="00355558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:rsidR="00355558" w:rsidRDefault="00893415" w:rsidP="003555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Дербентского</w:t>
      </w:r>
      <w:r w:rsidR="00355558">
        <w:rPr>
          <w:rFonts w:ascii="Times New Roman" w:hAnsi="Times New Roman"/>
          <w:b/>
          <w:color w:val="000000"/>
          <w:sz w:val="24"/>
          <w:szCs w:val="24"/>
        </w:rPr>
        <w:t xml:space="preserve"> района </w:t>
      </w:r>
      <w:r>
        <w:rPr>
          <w:rFonts w:ascii="Times New Roman" w:hAnsi="Times New Roman"/>
          <w:b/>
          <w:color w:val="000000"/>
          <w:sz w:val="24"/>
          <w:szCs w:val="24"/>
        </w:rPr>
        <w:t>Республики Дагестан</w:t>
      </w:r>
    </w:p>
    <w:p w:rsidR="00355558" w:rsidRDefault="00355558" w:rsidP="00355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</w:t>
      </w:r>
      <w:hyperlink r:id="rId8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Порядок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формирования и ведения реестра источников доходов бюджета </w:t>
      </w:r>
      <w:r w:rsidR="0089341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ельского поселения «</w:t>
      </w:r>
      <w:r w:rsidR="00893415">
        <w:rPr>
          <w:rFonts w:ascii="Times New Roman" w:hAnsi="Times New Roman"/>
          <w:color w:val="000000"/>
          <w:sz w:val="24"/>
          <w:szCs w:val="24"/>
        </w:rPr>
        <w:t>село Куллар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93415">
        <w:rPr>
          <w:rFonts w:ascii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="00893415">
        <w:rPr>
          <w:rFonts w:ascii="Times New Roman" w:hAnsi="Times New Roman"/>
          <w:color w:val="000000"/>
          <w:sz w:val="24"/>
          <w:szCs w:val="24"/>
        </w:rPr>
        <w:t xml:space="preserve">РД   </w:t>
      </w:r>
      <w:r>
        <w:rPr>
          <w:rFonts w:ascii="Times New Roman" w:hAnsi="Times New Roman"/>
          <w:sz w:val="24"/>
          <w:szCs w:val="24"/>
        </w:rPr>
        <w:t xml:space="preserve"> (далее - Порядок) определяет состав информации, правила формирования и ведения реестра источников доходов бюджета </w:t>
      </w:r>
      <w:r w:rsidR="0089341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ельского поселения «</w:t>
      </w:r>
      <w:r w:rsidR="00893415">
        <w:rPr>
          <w:rFonts w:ascii="Times New Roman" w:hAnsi="Times New Roman"/>
          <w:color w:val="000000"/>
          <w:sz w:val="24"/>
          <w:szCs w:val="24"/>
        </w:rPr>
        <w:t>село Куллар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93415">
        <w:rPr>
          <w:rFonts w:ascii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="00893415">
        <w:rPr>
          <w:rFonts w:ascii="Times New Roman" w:hAnsi="Times New Roman"/>
          <w:color w:val="000000"/>
          <w:sz w:val="24"/>
          <w:szCs w:val="24"/>
        </w:rPr>
        <w:t>РД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4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(далее - реестр источников доходов местного бюджета).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Реестр источников доходов бюджета представляет собой свод информации о доходах местного бюджета по источникам доходов местного бюджета, формируемой в процессе составления, утверждения и исполнения местного бюджета на основании перечня источников доходов Российской Федерации.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местного бюджета по источникам доходов местного бюджета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соответствующим им группам источников доходов бюджетов, включенным в перечень источников доходов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3"/>
      <w:bookmarkEnd w:id="0"/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sz w:val="24"/>
          <w:szCs w:val="24"/>
        </w:rPr>
        <w:t>Реестр источников доходов бюджета формируется и ведется в электронной форме или на бумажном носителе по форме согласно приложению, к настоящему Порядку.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Реестр источников доходов бюджета ведется на государственном языке Российской Федерации.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Реестр источников доходов бюджета ведется финансовым органом Сельского поселения - Администрацией </w:t>
      </w:r>
      <w:r w:rsidR="0089341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ельского поселения «</w:t>
      </w:r>
      <w:r w:rsidR="00893415">
        <w:rPr>
          <w:rFonts w:ascii="Times New Roman" w:hAnsi="Times New Roman"/>
          <w:sz w:val="24"/>
          <w:szCs w:val="24"/>
        </w:rPr>
        <w:t>село Куллар</w:t>
      </w:r>
      <w:r>
        <w:rPr>
          <w:rFonts w:ascii="Times New Roman" w:hAnsi="Times New Roman"/>
          <w:sz w:val="24"/>
          <w:szCs w:val="24"/>
        </w:rPr>
        <w:t xml:space="preserve">» </w:t>
      </w:r>
      <w:r w:rsidR="00893415">
        <w:rPr>
          <w:rFonts w:ascii="Times New Roman" w:hAnsi="Times New Roman"/>
          <w:sz w:val="24"/>
          <w:szCs w:val="24"/>
        </w:rPr>
        <w:t xml:space="preserve">Дербентского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893415">
        <w:rPr>
          <w:rFonts w:ascii="Times New Roman" w:hAnsi="Times New Roman"/>
          <w:sz w:val="24"/>
          <w:szCs w:val="24"/>
        </w:rPr>
        <w:t>РД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15"/>
      <w:bookmarkStart w:id="2" w:name="Par19"/>
      <w:bookmarkStart w:id="3" w:name="Par21"/>
      <w:bookmarkEnd w:id="1"/>
      <w:bookmarkEnd w:id="2"/>
      <w:bookmarkEnd w:id="3"/>
      <w:r>
        <w:rPr>
          <w:rFonts w:ascii="Times New Roman" w:hAnsi="Times New Roman"/>
          <w:sz w:val="24"/>
          <w:szCs w:val="24"/>
        </w:rPr>
        <w:t>8. В реестр источников доходов бюджета в отношении каждого источника дохода бюджета включается следующая информация: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ar22"/>
      <w:bookmarkEnd w:id="4"/>
      <w:r>
        <w:rPr>
          <w:rFonts w:ascii="Times New Roman" w:hAnsi="Times New Roman"/>
          <w:sz w:val="24"/>
          <w:szCs w:val="24"/>
        </w:rPr>
        <w:t>а) наименование источника дохода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наименование группы источников доходов бюджетов,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/>
          <w:sz w:val="24"/>
          <w:szCs w:val="24"/>
        </w:rPr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ar26"/>
      <w:bookmarkEnd w:id="5"/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информация об органах местного самоуправления, казенных учреждениях, иных организациях, осуществляющих бюджетные полномочия главных администраторов доходов местного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Par27"/>
      <w:bookmarkEnd w:id="6"/>
      <w:r>
        <w:rPr>
          <w:rFonts w:ascii="Times New Roman" w:hAnsi="Times New Roman"/>
          <w:sz w:val="24"/>
          <w:szCs w:val="24"/>
        </w:rPr>
        <w:lastRenderedPageBreak/>
        <w:t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местном бюджете;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Par28"/>
      <w:bookmarkEnd w:id="7"/>
      <w:r>
        <w:rPr>
          <w:rFonts w:ascii="Times New Roman" w:hAnsi="Times New Roman"/>
          <w:sz w:val="24"/>
          <w:szCs w:val="24"/>
        </w:rPr>
        <w:t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Par29"/>
      <w:bookmarkEnd w:id="8"/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местном бюджете с учетом, о внесении изменений в решение о местном бюджете;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Par30"/>
      <w:bookmarkEnd w:id="9"/>
      <w:r>
        <w:rPr>
          <w:rFonts w:ascii="Times New Roman" w:hAnsi="Times New Roman"/>
          <w:sz w:val="24"/>
          <w:szCs w:val="24"/>
        </w:rPr>
        <w:t>и)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местного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Par31"/>
      <w:bookmarkEnd w:id="10"/>
      <w:r>
        <w:rPr>
          <w:rFonts w:ascii="Times New Roman" w:hAnsi="Times New Roman"/>
          <w:sz w:val="24"/>
          <w:szCs w:val="24"/>
        </w:rPr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Par32"/>
      <w:bookmarkEnd w:id="11"/>
      <w:r>
        <w:rPr>
          <w:rFonts w:ascii="Times New Roman" w:hAnsi="Times New Roman"/>
          <w:sz w:val="24"/>
          <w:szCs w:val="24"/>
        </w:rPr>
        <w:t>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местного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2" w:name="Par34"/>
      <w:bookmarkEnd w:id="12"/>
      <w:r>
        <w:rPr>
          <w:rFonts w:ascii="Times New Roman" w:hAnsi="Times New Roman"/>
          <w:sz w:val="24"/>
          <w:szCs w:val="24"/>
        </w:rPr>
        <w:t>м) иная информация, предусмотренная настоящим Порядком формирования и ведения реестра источников доходов бюджета.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местного бюджета на этапах составления, утверждения и исполнения местного бюджета, а также кассовым поступлениям по доходам местного бюджетов с указанием сведений о группах источников доходов бюджета на основе перечня источников доходов Российской Федерации.</w:t>
      </w:r>
      <w:proofErr w:type="gramEnd"/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Информация, указанная в </w:t>
      </w:r>
      <w:hyperlink r:id="rId9" w:anchor="Par22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«а»</w:t>
        </w:r>
      </w:hyperlink>
      <w:r>
        <w:rPr>
          <w:rFonts w:ascii="Times New Roman" w:hAnsi="Times New Roman"/>
          <w:color w:val="000000"/>
          <w:sz w:val="24"/>
          <w:szCs w:val="24"/>
        </w:rPr>
        <w:t>-</w:t>
      </w:r>
      <w:hyperlink r:id="rId10" w:anchor="Par26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д</w:t>
        </w:r>
        <w:proofErr w:type="spellEnd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color w:val="000000"/>
          <w:sz w:val="24"/>
          <w:szCs w:val="24"/>
        </w:rPr>
        <w:t>, формируется и изменяется на основе перечня источников доходов Российской Федерации путем обмена данными между информационными системами, в которых осуществляется формирование и ведение перечня источников доходов Российской Федерации и реестров источников доходов местного бюджета.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Информация, указанная в </w:t>
      </w:r>
      <w:hyperlink r:id="rId11" w:anchor="Par2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«е»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12" w:anchor="Par30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«и»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формируется и ведется на основании прогнозов поступления доходов местного бюджета, информация, указанная в </w:t>
      </w:r>
      <w:hyperlink r:id="rId13" w:anchor="Par28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«ж»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14" w:anchor="Par29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з</w:t>
        </w:r>
        <w:proofErr w:type="spellEnd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формируется и ведется на основании решения о местном бюджете.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Информация, указанная в </w:t>
      </w:r>
      <w:hyperlink r:id="rId15" w:anchor="Par31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подпункте «к»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 Администрация </w:t>
      </w:r>
      <w:r w:rsidR="0089341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ельского поселения «</w:t>
      </w:r>
      <w:r w:rsidR="00893415">
        <w:rPr>
          <w:rFonts w:ascii="Times New Roman" w:hAnsi="Times New Roman"/>
          <w:color w:val="000000"/>
          <w:sz w:val="24"/>
          <w:szCs w:val="24"/>
        </w:rPr>
        <w:t>село Куллар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93415">
        <w:rPr>
          <w:rFonts w:ascii="Times New Roman" w:hAnsi="Times New Roman"/>
          <w:color w:val="000000"/>
          <w:sz w:val="24"/>
          <w:szCs w:val="24"/>
        </w:rPr>
        <w:t>Дербентского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="00893415">
        <w:rPr>
          <w:rFonts w:ascii="Times New Roman" w:hAnsi="Times New Roman"/>
          <w:color w:val="000000"/>
          <w:sz w:val="24"/>
          <w:szCs w:val="24"/>
        </w:rPr>
        <w:t>РД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обеспечивает включение в реестр источников доходов бюджетов (за исключением реестра источников доходов Российской Федерации) информации, указанной в </w:t>
      </w:r>
      <w:hyperlink r:id="rId16" w:anchor="Par21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пункте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в следующие сроки: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информации, указанной в </w:t>
      </w:r>
      <w:hyperlink r:id="rId17" w:anchor="Par22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«а»</w:t>
        </w:r>
      </w:hyperlink>
      <w:r>
        <w:rPr>
          <w:rFonts w:ascii="Times New Roman" w:hAnsi="Times New Roman"/>
          <w:color w:val="000000"/>
          <w:sz w:val="24"/>
          <w:szCs w:val="24"/>
        </w:rPr>
        <w:t>-</w:t>
      </w:r>
      <w:hyperlink r:id="rId18" w:anchor="Par26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д</w:t>
        </w:r>
        <w:proofErr w:type="spellEnd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- незамедлительно, но не позднее одного рабочего дня со дня</w:t>
      </w:r>
      <w:r>
        <w:rPr>
          <w:rFonts w:ascii="Times New Roman" w:hAnsi="Times New Roman"/>
          <w:sz w:val="24"/>
          <w:szCs w:val="24"/>
        </w:rPr>
        <w:t xml:space="preserve">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информации, указанной в </w:t>
      </w:r>
      <w:hyperlink r:id="rId19" w:anchor="Par28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«ж»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0" w:anchor="Par29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з</w:t>
        </w:r>
        <w:proofErr w:type="spellEnd"/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1" w:anchor="Par32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«л»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- не позднее 5 рабочих дней со дня принятия или внесения изменений в решение о бюджете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решение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 исполнении бюджета;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в) информации, указанной в </w:t>
      </w:r>
      <w:hyperlink r:id="rId22" w:anchor="Par30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подпункте «и»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- согласно установленному в соответствии с бюджетным законодательством порядку ведения прогноза доходов местного бюджета, но не позднее 10-го рабочего дня каждого месяца;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информации, указанной в </w:t>
      </w:r>
      <w:hyperlink r:id="rId23" w:anchor="Par2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подпунктах «е»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4" w:anchor="Par34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«м» пункта 8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-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порядком составления проекта районного бюджета на очередной финансовый год и плановый период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55558" w:rsidRDefault="00355558" w:rsidP="003555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информации, указанной в </w:t>
      </w:r>
      <w:hyperlink r:id="rId25" w:anchor="Par31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подпункте «к» пункта 8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Порядка, - </w:t>
      </w:r>
      <w:r>
        <w:rPr>
          <w:rFonts w:ascii="Times New Roman" w:hAnsi="Times New Roman"/>
          <w:color w:val="000000"/>
          <w:sz w:val="24"/>
          <w:szCs w:val="24"/>
        </w:rPr>
        <w:t>не позднее 10-го рабочего дня каждого месяца.</w:t>
      </w:r>
    </w:p>
    <w:p w:rsidR="00355558" w:rsidRDefault="00355558" w:rsidP="00355558">
      <w:pPr>
        <w:shd w:val="clear" w:color="auto" w:fill="FFFFFF"/>
        <w:spacing w:after="267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3" w:name="Par55"/>
      <w:bookmarkStart w:id="14" w:name="Par60"/>
      <w:bookmarkStart w:id="15" w:name="Par79"/>
      <w:bookmarkEnd w:id="13"/>
      <w:bookmarkEnd w:id="14"/>
      <w:bookmarkEnd w:id="15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14. Уникальный номер реестровой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записи источника дохода бюджета реестра источников доходов бюджета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имеет следующую структуру:</w:t>
      </w:r>
    </w:p>
    <w:p w:rsidR="00355558" w:rsidRDefault="00355558" w:rsidP="00355558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1, 2, 3, 4, 5 разряды - коды группы дохода, подгруппы дохода и элемента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дохода кода вида доходов бюджетов </w:t>
      </w:r>
      <w:hyperlink r:id="rId26" w:anchor="block_100200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</w:rPr>
          <w:t>классификации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> доходов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бюджета, соответствующие источнику дохода бюджета;</w:t>
      </w:r>
    </w:p>
    <w:p w:rsidR="00355558" w:rsidRDefault="00355558" w:rsidP="00355558">
      <w:pPr>
        <w:shd w:val="clear" w:color="auto" w:fill="FFFFFF"/>
        <w:spacing w:after="267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 разряд - код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признака основания возникновения группы источника дохода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бюджета, в которую входит источник дохода бюджета, в соответствии с перечнем источников доходов Российской Федерации;</w:t>
      </w:r>
    </w:p>
    <w:p w:rsidR="00355558" w:rsidRDefault="00355558" w:rsidP="00355558">
      <w:pPr>
        <w:shd w:val="clear" w:color="auto" w:fill="FFFFFF"/>
        <w:spacing w:after="267" w:line="240" w:lineRule="auto"/>
        <w:ind w:left="56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7, 8, 9, 10, 11, 12, 13, 14, 15, 16, 17, 18, 19, 20, 21, 22, 23 разряды - идентификационный код источника дохода бюджета в соответствии с перечнем источников доходов Российской Федерации;</w:t>
      </w:r>
    </w:p>
    <w:p w:rsidR="00355558" w:rsidRDefault="00355558" w:rsidP="00355558">
      <w:pPr>
        <w:shd w:val="clear" w:color="auto" w:fill="FFFFFF"/>
        <w:spacing w:after="267" w:line="240" w:lineRule="auto"/>
        <w:ind w:left="56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24 разряд - код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признака назначения использования реестровой записи источника дохода бюджета реестра источников доходов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бюджета, принимающий следующие значения:</w:t>
      </w:r>
    </w:p>
    <w:p w:rsidR="00355558" w:rsidRDefault="00355558" w:rsidP="00355558">
      <w:pPr>
        <w:shd w:val="clear" w:color="auto" w:fill="FFFFFF"/>
        <w:spacing w:after="267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1 - действующий источник доходов;</w:t>
      </w:r>
    </w:p>
    <w:p w:rsidR="00355558" w:rsidRDefault="00355558" w:rsidP="00355558">
      <w:pPr>
        <w:shd w:val="clear" w:color="auto" w:fill="FFFFFF"/>
        <w:spacing w:after="267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0 - недействующий источник доходов, находящийся в архиве;</w:t>
      </w:r>
    </w:p>
    <w:p w:rsidR="00355558" w:rsidRDefault="00355558" w:rsidP="00355558">
      <w:pPr>
        <w:shd w:val="clear" w:color="auto" w:fill="FFFFFF"/>
        <w:spacing w:after="267" w:line="240" w:lineRule="auto"/>
        <w:ind w:left="56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25, 26 разряды - последние две цифры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года формирования реестровой записи источника дохода бюджета реестра источников доходов бюджета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55558" w:rsidRDefault="00355558" w:rsidP="00355558">
      <w:pPr>
        <w:shd w:val="clear" w:color="auto" w:fill="FFFFFF"/>
        <w:spacing w:after="267" w:line="240" w:lineRule="auto"/>
        <w:ind w:left="567"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27, 28, 29, 30 разряды - порядковый номер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версии реестровой записи источника дохода бюджета реестра источников доходов бюджета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55558" w:rsidRDefault="00355558" w:rsidP="0035555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15. Реестр источников доходов бюджета направляется в составе документов и материалов, представляемых одновременно с проектом решения о местном бюджете в Совет депутатов </w:t>
      </w:r>
      <w:r w:rsidR="0089341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ельского поселения «</w:t>
      </w:r>
      <w:r w:rsidR="00893415">
        <w:rPr>
          <w:rFonts w:ascii="Times New Roman" w:hAnsi="Times New Roman"/>
          <w:sz w:val="24"/>
          <w:szCs w:val="24"/>
        </w:rPr>
        <w:t>село Куллар</w:t>
      </w:r>
      <w:r>
        <w:rPr>
          <w:rFonts w:ascii="Times New Roman" w:hAnsi="Times New Roman"/>
          <w:sz w:val="24"/>
          <w:szCs w:val="24"/>
        </w:rPr>
        <w:t xml:space="preserve">» </w:t>
      </w:r>
      <w:r w:rsidR="00893415">
        <w:rPr>
          <w:rFonts w:ascii="Times New Roman" w:hAnsi="Times New Roman"/>
          <w:sz w:val="24"/>
          <w:szCs w:val="24"/>
        </w:rPr>
        <w:t>Дербентского района РД</w:t>
      </w:r>
      <w:r>
        <w:rPr>
          <w:rFonts w:ascii="Times New Roman" w:hAnsi="Times New Roman"/>
          <w:sz w:val="24"/>
          <w:szCs w:val="24"/>
        </w:rPr>
        <w:t>.</w:t>
      </w:r>
    </w:p>
    <w:p w:rsidR="00C33155" w:rsidRDefault="00C33155"/>
    <w:sectPr w:rsidR="00C33155" w:rsidSect="00C3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DA0"/>
    <w:multiLevelType w:val="hybridMultilevel"/>
    <w:tmpl w:val="9D9842EC"/>
    <w:lvl w:ilvl="0" w:tplc="4FEA5A6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58"/>
    <w:rsid w:val="00355558"/>
    <w:rsid w:val="0047613A"/>
    <w:rsid w:val="00893415"/>
    <w:rsid w:val="009723D7"/>
    <w:rsid w:val="00C33155"/>
    <w:rsid w:val="00C97066"/>
    <w:rsid w:val="00D9176A"/>
    <w:rsid w:val="00E332EF"/>
    <w:rsid w:val="00E352F0"/>
    <w:rsid w:val="00FB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558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3555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55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35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55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2406A03D457E61694D81A6A071B5C4F09AC861DA02BF94BCAB095F04D205D7A4F2FCCBAC95523C11559C7A364A68643B92138FEF887EE713B2BvBsBS" TargetMode="External"/><Relationship Id="rId13" Type="http://schemas.openxmlformats.org/officeDocument/2006/relationships/hyperlink" Target="file:///C:\Users\1\Downloads\poryadok_formirovaniya_i_vedeniya_reestra_istochnikov_dohodov_byudzheta_.doc" TargetMode="External"/><Relationship Id="rId18" Type="http://schemas.openxmlformats.org/officeDocument/2006/relationships/hyperlink" Target="file:///C:\Users\1\Downloads\poryadok_formirovaniya_i_vedeniya_reestra_istochnikov_dohodov_byudzheta_.doc" TargetMode="External"/><Relationship Id="rId26" Type="http://schemas.openxmlformats.org/officeDocument/2006/relationships/hyperlink" Target="https://base.garant.ru/404917355/53f89421bbdaf741eb2d1ecc4ddb4c33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1\Downloads\poryadok_formirovaniya_i_vedeniya_reestra_istochnikov_dohodov_byudzheta_.doc" TargetMode="External"/><Relationship Id="rId7" Type="http://schemas.openxmlformats.org/officeDocument/2006/relationships/hyperlink" Target="consultantplus://offline/ref=2352406A03D457E61694C6177C6B4C504803F38B16A728AD1395EBC8A7442A0A3D00768EFEC45425C91E0C96EC65FAC01FAA2337FEFA81F2v7s1S" TargetMode="External"/><Relationship Id="rId12" Type="http://schemas.openxmlformats.org/officeDocument/2006/relationships/hyperlink" Target="file:///C:\Users\1\Downloads\poryadok_formirovaniya_i_vedeniya_reestra_istochnikov_dohodov_byudzheta_.doc" TargetMode="External"/><Relationship Id="rId17" Type="http://schemas.openxmlformats.org/officeDocument/2006/relationships/hyperlink" Target="file:///C:\Users\1\Downloads\poryadok_formirovaniya_i_vedeniya_reestra_istochnikov_dohodov_byudzheta_.doc" TargetMode="External"/><Relationship Id="rId25" Type="http://schemas.openxmlformats.org/officeDocument/2006/relationships/hyperlink" Target="file:///C:\Users\1\Downloads\poryadok_formirovaniya_i_vedeniya_reestra_istochnikov_dohodov_byudzheta_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1\Downloads\poryadok_formirovaniya_i_vedeniya_reestra_istochnikov_dohodov_byudzheta_.doc" TargetMode="External"/><Relationship Id="rId20" Type="http://schemas.openxmlformats.org/officeDocument/2006/relationships/hyperlink" Target="file:///C:\Users\1\Downloads\poryadok_formirovaniya_i_vedeniya_reestra_istochnikov_dohodov_byudzheta_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1\Downloads\poryadok_formirovaniya_i_vedeniya_reestra_istochnikov_dohodov_byudzheta_.doc" TargetMode="External"/><Relationship Id="rId24" Type="http://schemas.openxmlformats.org/officeDocument/2006/relationships/hyperlink" Target="file:///C:\Users\1\Downloads\poryadok_formirovaniya_i_vedeniya_reestra_istochnikov_dohodov_byudzheta_.doc" TargetMode="External"/><Relationship Id="rId5" Type="http://schemas.openxmlformats.org/officeDocument/2006/relationships/image" Target="media/image1.emf"/><Relationship Id="rId15" Type="http://schemas.openxmlformats.org/officeDocument/2006/relationships/hyperlink" Target="file:///C:\Users\1\Downloads\poryadok_formirovaniya_i_vedeniya_reestra_istochnikov_dohodov_byudzheta_.doc" TargetMode="External"/><Relationship Id="rId23" Type="http://schemas.openxmlformats.org/officeDocument/2006/relationships/hyperlink" Target="file:///C:\Users\1\Downloads\poryadok_formirovaniya_i_vedeniya_reestra_istochnikov_dohodov_byudzheta_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1\Downloads\poryadok_formirovaniya_i_vedeniya_reestra_istochnikov_dohodov_byudzheta_.doc" TargetMode="External"/><Relationship Id="rId19" Type="http://schemas.openxmlformats.org/officeDocument/2006/relationships/hyperlink" Target="file:///C:\Users\1\Downloads\poryadok_formirovaniya_i_vedeniya_reestra_istochnikov_dohodov_byudzheta_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wnloads\poryadok_formirovaniya_i_vedeniya_reestra_istochnikov_dohodov_byudzheta_.doc" TargetMode="External"/><Relationship Id="rId14" Type="http://schemas.openxmlformats.org/officeDocument/2006/relationships/hyperlink" Target="file:///C:\Users\1\Downloads\poryadok_formirovaniya_i_vedeniya_reestra_istochnikov_dohodov_byudzheta_.doc" TargetMode="External"/><Relationship Id="rId22" Type="http://schemas.openxmlformats.org/officeDocument/2006/relationships/hyperlink" Target="file:///C:\Users\1\Downloads\poryadok_formirovaniya_i_vedeniya_reestra_istochnikov_dohodov_byudzheta_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2025-02-15T07:58:00Z</dcterms:created>
  <dcterms:modified xsi:type="dcterms:W3CDTF">2025-02-21T08:38:00Z</dcterms:modified>
</cp:coreProperties>
</file>